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59" w:rsidRPr="00E40259" w:rsidRDefault="00E40259" w:rsidP="00E40259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color w:val="00B0F0"/>
          <w:kern w:val="36"/>
          <w:sz w:val="72"/>
          <w:szCs w:val="72"/>
          <w:lang w:eastAsia="tr-TR"/>
        </w:rPr>
      </w:pPr>
      <w:proofErr w:type="spellStart"/>
      <w:r w:rsidRPr="00E40259">
        <w:rPr>
          <w:rFonts w:ascii="Arial" w:eastAsia="Times New Roman" w:hAnsi="Arial" w:cs="Arial"/>
          <w:color w:val="00B0F0"/>
          <w:kern w:val="36"/>
          <w:sz w:val="72"/>
          <w:szCs w:val="72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00B0F0"/>
          <w:kern w:val="36"/>
          <w:sz w:val="72"/>
          <w:szCs w:val="72"/>
          <w:lang w:eastAsia="tr-TR"/>
        </w:rPr>
        <w:t xml:space="preserve"> Nedir?</w:t>
      </w:r>
    </w:p>
    <w:p w:rsidR="00E40259" w:rsidRPr="00E40259" w:rsidRDefault="00E40259" w:rsidP="00E40259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, Avrupa’daki okullar için oluşturulmuş bir topluluktur.</w:t>
      </w:r>
    </w:p>
    <w:p w:rsidR="00E40259" w:rsidRPr="00E40259" w:rsidRDefault="00E40259" w:rsidP="00E40259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İletişim kurmak, işbirliği yapmak, projeler geliştirmek, paylaşmak; kısacası Avrupa’daki en heyecan verici öğrenme topluluğunu hissetmek ve bu topluluğun bir parçası olmak için, Avrupa ülkelerindeki katılımcı okullardan birinde çalışan personele (öğretmenler, müdürler, kütüphaneciler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v.b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.) yönelik bir platform sunmaktadır.</w:t>
      </w:r>
    </w:p>
    <w:p w:rsidR="00E40259" w:rsidRPr="00E40259" w:rsidRDefault="00E40259" w:rsidP="00E40259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, Bilgi ve İletişim Teknolojilerinin kullanımı vasıtasıyla gerekli destek, araçlar ve hizmetleri sağlayarak okulların herhangi bir konuda kısa ve uzun vadeli ortaklıklar kurmasını kolaylaştırarak Avrupa'da okul işbirliğini teşvik etmektedir.</w:t>
      </w:r>
    </w:p>
    <w:p w:rsidR="00E40259" w:rsidRPr="00E40259" w:rsidRDefault="00E40259" w:rsidP="00E40259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Portalı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(www.etwinning.net) ana toplanma noktası ve çalışma alanıdır. Yirmi sekiz dilde mevcut olan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Portalının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bugün yaklaşık olarak 980.000'den fazla öğretmen üye olarak yer almaktadır. Portal, öğretmenlerin ortak bulması, proje oluşturma, fikirlerini paylaşması, en iyi uygulama alışverişinde bulunması ve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platformunda bulunan çeşitli özelleştirilmiş araçları kullanarak hemen birlikte çalışmaya başlaması için çevrimiçi araçlar sağlamaktadır.</w:t>
      </w:r>
    </w:p>
    <w:p w:rsidR="00E40259" w:rsidRPr="00E40259" w:rsidRDefault="00E40259" w:rsidP="00E40259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2005 yılında Avrupa Komisyonunun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eöğrenme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Programının ana hareketi olarak başlatılan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, 2007 yılından bu yana Yaşam Boyu öğrenme Programına sıkı bir şekilde </w:t>
      </w:r>
      <w:proofErr w:type="gram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entegre</w:t>
      </w:r>
      <w:proofErr w:type="gram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edilmiştir. Merkezi Destek Servisi, Avrupa'daki okullar, öğretmenler ve öğrenciler için eğitimi geliştiren 31 Avrupa Eğitim Bakanlığının uluslararası işbirliğinden oluşan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European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Schoolnet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tarafından yönetilmektedir. Ayrıca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ulusal düzeyde 43 Ulusal Destek Servisi tarafından desteklenmektedir.</w:t>
      </w:r>
    </w:p>
    <w:p w:rsidR="00E40259" w:rsidRDefault="00E40259" w:rsidP="00E4025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Ülkemiz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eTwinning'e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2009 yılında </w:t>
      </w:r>
      <w:proofErr w:type="gram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dahil</w:t>
      </w:r>
      <w:proofErr w:type="gram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olmuştur.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Türkiye Ulusal Destek Servisi, Milli Eğitim Bakanlığı Yenilik ve Eğitim Teknolojileri Genel Müdürlüğü bünyesinde faaliyet göstermektedir. Ülkemizde 52.000'den fazla okuldan, 220.000'den fazla kullanıcı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portala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kayıtlıdır ve şu ana kadar 23.000'den fazla projeye katılmışlardır.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eTwinning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 xml:space="preserve"> </w:t>
      </w:r>
      <w:proofErr w:type="spellStart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Erasmus</w:t>
      </w:r>
      <w:proofErr w:type="spellEnd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+ sürecinde de Avrupa Komisyonu'nun desteklemeye devam ettiği faaliyetlerden biridir ve son süreçte 2021 yılına kadar sürdürülecektir.</w:t>
      </w:r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br/>
      </w:r>
    </w:p>
    <w:p w:rsidR="00E40259" w:rsidRPr="00E40259" w:rsidRDefault="00E40259" w:rsidP="00E40259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666666"/>
          <w:sz w:val="24"/>
          <w:szCs w:val="24"/>
          <w:lang w:eastAsia="tr-TR"/>
        </w:rPr>
      </w:pPr>
      <w:bookmarkStart w:id="0" w:name="_GoBack"/>
      <w:bookmarkEnd w:id="0"/>
      <w:r w:rsidRPr="00E40259">
        <w:rPr>
          <w:rFonts w:ascii="Arial" w:eastAsia="Times New Roman" w:hAnsi="Arial" w:cs="Arial"/>
          <w:color w:val="666666"/>
          <w:sz w:val="24"/>
          <w:szCs w:val="24"/>
          <w:lang w:eastAsia="tr-TR"/>
        </w:rPr>
        <w:t>* Sayılar, Eylül 2021 istatistiklerine göredir</w:t>
      </w:r>
    </w:p>
    <w:p w:rsidR="00AB029C" w:rsidRPr="00E40259" w:rsidRDefault="00AB029C">
      <w:pPr>
        <w:rPr>
          <w:sz w:val="24"/>
          <w:szCs w:val="24"/>
        </w:rPr>
      </w:pPr>
    </w:p>
    <w:sectPr w:rsidR="00AB029C" w:rsidRPr="00E4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59"/>
    <w:rsid w:val="003D4CEE"/>
    <w:rsid w:val="00AB029C"/>
    <w:rsid w:val="00E4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4F11-7DFC-42F3-8B8B-224837CE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402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4025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4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ŞAHİN ANAOKULU</dc:creator>
  <cp:keywords/>
  <dc:description/>
  <cp:lastModifiedBy>C. ŞAHİN ANAOKULU</cp:lastModifiedBy>
  <cp:revision>1</cp:revision>
  <dcterms:created xsi:type="dcterms:W3CDTF">2022-10-13T07:27:00Z</dcterms:created>
  <dcterms:modified xsi:type="dcterms:W3CDTF">2022-10-13T08:56:00Z</dcterms:modified>
</cp:coreProperties>
</file>